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IDFB Life Cycle Assessment Talking Points for Members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Background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 Cycle Assessments (LCA) provides an accurate picture of the true environmental trade-offs in product selection. By analyzing the impacts throughout a product life cycle you will gain a comprehensive view of the product and processes, an understanding of where improvements can be made and validity in your sustainability measures. It is your first step in the sustainability journey.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Life Cycle Assessment was conducted by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Long Trail Sustainability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(LTS), an independent third-party specializing in product-based environmental analysis reports.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LCA conforms to ISO 14040 and 14044 guidelines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comparative LCA panel of 3 reviewers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Provides reassurance to the commissioner that the study was done correctly and presents quality information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Provides reassurance to readers that the results presented are backed up by science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Provides solid substantiation against claims of false advertising or “greenwashing”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Reviewers do not endorse product, just state whether the study followed the guidelines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Process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Factory reported Life Cycle Inventory (LCI) data of Down Fill Material includes: Pre washing, Sorting, Washing, Drying, Dedusting and Mixing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Down System boundaries: Raising of the ducks/geese and processing of the down including energy, water and detergent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3217801" cy="139747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7801" cy="1397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Factory reported LCI data of Polyester Fill Material includes: PET material (from ecoinvent), Electricity and steam for spinning process sourced from literature van der Velden (2014) and with a Lifetime of 2 years (therefore 3 replacements are needed over 5 years, the functional unit duration)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tested in sensitivity analyses and does not change the conclusions.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Polyester System boundaries: Processing the polyester including PET, heat and electricity</w:t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2992140" cy="1357971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2140" cy="13579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data from the report comes from 8 manufacturers for 2017 annual production data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Secondary data (Used literature, DATASMART 1 and ecoinvent 3.4 2) was collected for LCI data for raw materials, manufacturing, energy production and Transport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Areas Assessed for Environmental Impact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 Health: Disability Adjusted Life Years (DALY)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Includes human health impacts from Climate Change, Human Toxicity, Photochemical Oxidant Formation, Particulate Matter Formation, Ionizing Radiation, and Ozone Depletion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Ecosystems: Species * yr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Includes ecosystem impacts from Climate Change, Terrestrial Acidification, Freshwater Eutrophication, Ecotoxicity, Agricultural Land Occupation, Urban Land Occupation and Natural Land Transformation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Resources: $/kg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Includes resource impacts from Fossil Depletion and Metal Depletion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Cumulative Energy Demand: MJ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Includes nonrenewable and renewable energy sources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Climate Change: kg CO2 eq.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Combines the effect of the periods of time that the various greenhouse gases remain in the atmosphere and their relative effectiveness in absorbing outgoing infrared radiation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Results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Compared to the polyester fill material, the down fill material has 85% 94% fewer environmental impacts in all impact categories.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terms of climate change impacts, polyester has 18 times more impacts than down fill material.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 on a per ton basis (not taking into account performance or duration), down has lower impacts than polyester fill material in all categories.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majority of the cradle to gate impacts of the down fill material come from energy use and Raising ducks/geese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4346460" cy="24467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6460" cy="2446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5160645</wp:posOffset>
          </wp:positionH>
          <wp:positionV relativeFrom="paragraph">
            <wp:posOffset>-270509</wp:posOffset>
          </wp:positionV>
          <wp:extent cx="1087120" cy="998855"/>
          <wp:effectExtent b="0" l="0" r="0" t="0"/>
          <wp:wrapSquare wrapText="bothSides" distB="0" distT="0" distL="114300" distR="114300"/>
          <wp:docPr descr="K:\NYC\kellendata\PR\NYC\IDFB\2016\idfp_logo_final.jpg" id="4" name="image4.jpg"/>
          <a:graphic>
            <a:graphicData uri="http://schemas.openxmlformats.org/drawingml/2006/picture">
              <pic:pic>
                <pic:nvPicPr>
                  <pic:cNvPr descr="K:\NYC\kellendata\PR\NYC\IDFB\2016\idfp_logo_final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7120" cy="9988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ltsexpert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